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05" w:rsidRPr="007E31F2" w:rsidRDefault="007E31F2" w:rsidP="007E31F2">
      <w:pPr>
        <w:jc w:val="center"/>
        <w:rPr>
          <w:sz w:val="72"/>
          <w:szCs w:val="72"/>
        </w:rPr>
      </w:pPr>
      <w:r w:rsidRPr="007E31F2">
        <w:rPr>
          <w:noProof/>
          <w:sz w:val="72"/>
          <w:szCs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1.8pt;width:618.8pt;height:360.95pt;z-index:251658240;visibility:visible;mso-wrap-edited:f;mso-position-horizontal:center;mso-position-horizontal-relative:margin">
            <v:imagedata r:id="rId5" o:title="" croptop="781f" cropbottom="5714f" cropleft="2602f" cropright="15554f"/>
            <v:shadow offset=",4pt" offset2=",4pt"/>
            <w10:wrap anchorx="margin"/>
          </v:shape>
          <o:OLEObject Type="Embed" ProgID="Word.Picture.8" ShapeID="_x0000_s1026" DrawAspect="Content" ObjectID="_1472020406" r:id="rId6"/>
        </w:object>
      </w:r>
      <w:r w:rsidRPr="007E31F2">
        <w:rPr>
          <w:sz w:val="72"/>
          <w:szCs w:val="72"/>
        </w:rPr>
        <w:t>The Classic Circular Flow Model</w:t>
      </w:r>
      <w:bookmarkStart w:id="0" w:name="_GoBack"/>
      <w:bookmarkEnd w:id="0"/>
    </w:p>
    <w:sectPr w:rsidR="00F60305" w:rsidRPr="007E31F2" w:rsidSect="007E31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2"/>
    <w:rsid w:val="0041748B"/>
    <w:rsid w:val="007E31F2"/>
    <w:rsid w:val="00B67480"/>
    <w:rsid w:val="00F16E9F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2153623-375C-44C7-88CC-77E3BF1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DB96-9B48-4998-8547-B8A80FA1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Jason A.</dc:creator>
  <cp:keywords/>
  <dc:description/>
  <cp:lastModifiedBy>Lee, Jason A.</cp:lastModifiedBy>
  <cp:revision>1</cp:revision>
  <cp:lastPrinted>2014-09-12T12:04:00Z</cp:lastPrinted>
  <dcterms:created xsi:type="dcterms:W3CDTF">2014-09-12T11:38:00Z</dcterms:created>
  <dcterms:modified xsi:type="dcterms:W3CDTF">2014-09-12T13:45:00Z</dcterms:modified>
</cp:coreProperties>
</file>